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CompanyName"/>
      </w:pPr>
      <w:r>
        <w:t xml:space="preserve">Microsoft</w:t>
      </w:r>
    </w:p>
    <w:p>
      <w:pPr>
        <w:pStyle w:val="JobTitleMain"/>
      </w:pPr>
      <w:r>
        <w:t xml:space="preserve">Senior Sensory Analyst, Frozen Desserts</w:t>
      </w:r>
    </w:p>
    <w:p>
      <w:pPr>
        <w:pStyle w:val="LocationInfo"/>
      </w:pPr>
      <w:r>
        <w:t xml:space="preserve">Redmond, WA | Full-Time | Consumer Products Division</w:t>
      </w:r>
    </w:p>
    <w:p>
      <w:pPr>
        <w:pStyle w:val="SectionHead"/>
      </w:pPr>
      <w:r>
        <w:t xml:space="preserve">About the Role</w:t>
      </w:r>
    </w:p>
    <w:p>
      <w:pPr>
        <w:pStyle w:val="BodyPara"/>
      </w:pPr>
      <w:r>
        <w:t xml:space="preserve">Microsoft's Consumer Products Division seeks a Senior Sensory Analyst to drive operational excellence across our premium ice cream portfolio. This strategic role requires strong executive presence, enterprise-level thinking, and the ability to deliver measurable business outcomes through rigorous sensory governance frameworks.</w:t>
      </w:r>
    </w:p>
    <w:p>
      <w:pPr>
        <w:pStyle w:val="SectionHead"/>
      </w:pPr>
      <w:r>
        <w:t xml:space="preserve">Key Responsibilities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Execute end-to-end sensory evaluation protocols aligned to key performance indicators (KPIs)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Drive strategic alignment between quality assurance initiatives and business objectives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Establish governance frameworks ensuring compliance with enterprise quality standards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Deliver executive-level briefings and stakeholder communications on sensory performance metrics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Lead and develop direct reports through structured performance management cadences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Partner with Product Marketing to ensure solution positioning reflects validated consumer requirements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Conduct competitive intelligence analysis to inform go-to-market strategy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Implement continuous improvement methodologies to optimize operational efficiency</w:t>
      </w:r>
    </w:p>
    <w:p>
      <w:pPr>
        <w:pStyle w:val="SectionHead"/>
      </w:pPr>
      <w:r>
        <w:t xml:space="preserve">Required Qualifications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Bachelor's degree in Food Science, Sensory Science, or related discipline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5+ years progressive experience in sensory analysis within a matrixed organization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Demonstrated ability to manage multiple concurrent workstreams with competing priorities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Strong stakeholder management skills with executive-level communication capabilities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Proficiency in data visualization platforms and business intelligence tools</w:t>
      </w:r>
    </w:p>
    <w:p>
      <w:pPr>
        <w:pStyle w:val="SectionHead"/>
      </w:pPr>
      <w:r>
        <w:t xml:space="preserve">Preferred Qualifications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Advanced certification in sensory evaluation methodologies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Experience implementing enterprise resource planning (ERP) integrations</w:t>
      </w:r>
    </w:p>
    <w:p>
      <w:pPr>
        <w:pStyle w:val="ListParagraph"/>
        <w:numPr>
          <w:ilvl w:val="0"/>
          <w:numId w:val="2"/>
        </w:numPr>
      </w:pPr>
      <w:r>
        <w:rPr>
          <w:rFonts w:ascii="Segoe UI" w:cs="Segoe UI" w:eastAsia="Segoe UI" w:hAnsi="Segoe UI"/>
          <w:sz w:val="20"/>
          <w:szCs w:val="20"/>
        </w:rPr>
        <w:t xml:space="preserve">Track record delivering transformational initiatives within Fortune 500 environments</w:t>
      </w:r>
    </w:p>
    <w:p>
      <w:pPr>
        <w:pStyle w:val="SectionHead"/>
      </w:pPr>
      <w:r>
        <w:t xml:space="preserve">Compensation &amp; Benefits</w:t>
      </w:r>
    </w:p>
    <w:p>
      <w:pPr>
        <w:pStyle w:val="BodyPara"/>
      </w:pPr>
      <w:r>
        <w:t xml:space="preserve">Base salary range: $95,000 - $140,000 commensurate with experience. Comprehensive total rewards package including healthcare, 401(k) matching, employee stock purchase program, and unlimited ice cream samples.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egoe UI" w:cs="Segoe UI" w:eastAsia="Segoe UI" w:hAnsi="Segoe U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CompanyName">
    <w:name w:val="Company Name"/>
    <w:basedOn w:val="Normal"/>
    <w:pPr>
      <w:spacing w:after="60"/>
      <w:jc w:val="left"/>
    </w:pPr>
    <w:rPr>
      <w:rFonts w:ascii="Segoe UI" w:cs="Segoe UI" w:eastAsia="Segoe UI" w:hAnsi="Segoe UI"/>
      <w:b/>
      <w:bCs/>
      <w:color w:val="0078D4"/>
      <w:sz w:val="32"/>
      <w:szCs w:val="32"/>
    </w:rPr>
  </w:style>
  <w:style w:type="paragraph" w:styleId="JobTitleMain">
    <w:name w:val="Job Title Main"/>
    <w:basedOn w:val="Normal"/>
    <w:pPr>
      <w:spacing w:after="120"/>
    </w:pPr>
    <w:rPr>
      <w:rFonts w:ascii="Segoe UI" w:cs="Segoe UI" w:eastAsia="Segoe UI" w:hAnsi="Segoe UI"/>
      <w:b/>
      <w:bCs/>
      <w:color w:val="000000"/>
      <w:sz w:val="40"/>
      <w:szCs w:val="40"/>
    </w:rPr>
  </w:style>
  <w:style w:type="paragraph" w:styleId="LocationInfo">
    <w:name w:val="Location Info"/>
    <w:basedOn w:val="Normal"/>
    <w:pPr>
      <w:spacing w:after="240"/>
    </w:pPr>
    <w:rPr>
      <w:rFonts w:ascii="Segoe UI" w:cs="Segoe UI" w:eastAsia="Segoe UI" w:hAnsi="Segoe UI"/>
      <w:color w:val="666666"/>
      <w:sz w:val="20"/>
      <w:szCs w:val="20"/>
    </w:rPr>
  </w:style>
  <w:style w:type="paragraph" w:styleId="SectionHead">
    <w:name w:val="Section Head"/>
    <w:basedOn w:val="Normal"/>
    <w:pPr>
      <w:spacing w:before="200" w:after="120"/>
    </w:pPr>
    <w:rPr>
      <w:rFonts w:ascii="Segoe UI" w:cs="Segoe UI" w:eastAsia="Segoe UI" w:hAnsi="Segoe UI"/>
      <w:b/>
      <w:bCs/>
      <w:color w:val="0078D4"/>
      <w:sz w:val="24"/>
      <w:szCs w:val="24"/>
    </w:rPr>
  </w:style>
  <w:style w:type="paragraph" w:styleId="BodyPara">
    <w:name w:val="Body Para"/>
    <w:basedOn w:val="Normal"/>
    <w:pPr>
      <w:spacing w:after="120"/>
    </w:pPr>
    <w:rPr>
      <w:rFonts w:ascii="Segoe UI" w:cs="Segoe UI" w:eastAsia="Segoe UI" w:hAnsi="Segoe UI"/>
      <w:color w:val="333333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2025-12-18T00:30:40.680Z</dcterms:created>
  <dcterms:modified xsi:type="dcterms:W3CDTF">2025-12-18T00:30:40.681Z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